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A350D" w:rsidRDefault="008A350D" w:rsidP="00447052">
      <w:pPr>
        <w:spacing w:after="0"/>
        <w:jc w:val="center"/>
        <w:rPr>
          <w:b/>
          <w:spacing w:val="20"/>
        </w:rPr>
      </w:pPr>
      <w:r w:rsidRPr="008A350D">
        <w:rPr>
          <w:b/>
          <w:spacing w:val="20"/>
        </w:rPr>
        <w:t>OFERTA NR SP84/110/</w:t>
      </w:r>
      <w:r w:rsidR="009A1E47">
        <w:rPr>
          <w:b/>
          <w:spacing w:val="20"/>
        </w:rPr>
        <w:t>3</w:t>
      </w:r>
      <w:r w:rsidRPr="008A350D">
        <w:rPr>
          <w:b/>
          <w:spacing w:val="20"/>
        </w:rPr>
        <w:t>/20</w:t>
      </w:r>
      <w:r w:rsidR="009A1E47">
        <w:rPr>
          <w:b/>
          <w:spacing w:val="20"/>
        </w:rPr>
        <w:t>20</w:t>
      </w:r>
      <w:bookmarkStart w:id="0" w:name="_GoBack"/>
      <w:bookmarkEnd w:id="0"/>
      <w:r w:rsidRPr="008A350D">
        <w:rPr>
          <w:b/>
          <w:spacing w:val="20"/>
        </w:rPr>
        <w:t xml:space="preserve"> – NAUCZYCIEL ODDZIAŁU PRZEDSZKOLNEGO</w:t>
      </w:r>
      <w:r w:rsidRPr="008A350D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8A350D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C3163E" w:rsidRDefault="00DB595F" w:rsidP="00CA4E05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Umowa 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</w:t>
            </w:r>
          </w:p>
        </w:tc>
      </w:tr>
      <w:tr w:rsidR="006174E0" w:rsidRPr="00EC013A" w:rsidTr="00CA4E05">
        <w:trPr>
          <w:trHeight w:val="7483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="00CA4E05">
              <w:rPr>
                <w:sz w:val="20"/>
                <w:szCs w:val="20"/>
              </w:rPr>
              <w:br/>
            </w:r>
            <w:r w:rsidRPr="00DB595F">
              <w:rPr>
                <w:sz w:val="20"/>
                <w:szCs w:val="20"/>
              </w:rPr>
              <w:t>i ppoż. obowiązujących na terenie placówki;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</w:t>
            </w:r>
            <w:r w:rsidR="00CA4E05">
              <w:rPr>
                <w:sz w:val="20"/>
                <w:szCs w:val="20"/>
              </w:rPr>
              <w:t xml:space="preserve">idualnych potrzeb rozwojowych </w:t>
            </w:r>
            <w:r w:rsidR="00CA4E05">
              <w:rPr>
                <w:sz w:val="20"/>
                <w:szCs w:val="20"/>
              </w:rPr>
              <w:br/>
              <w:t xml:space="preserve">i </w:t>
            </w:r>
            <w:r w:rsidRPr="00EC013A">
              <w:rPr>
                <w:sz w:val="20"/>
                <w:szCs w:val="20"/>
              </w:rPr>
              <w:t>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CA4E05">
        <w:trPr>
          <w:trHeight w:val="2608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F935CD" w:rsidRPr="00CA4E05" w:rsidRDefault="00F935CD" w:rsidP="00CA4E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CA4E05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r w:rsidR="00CA4E05">
        <w:br/>
      </w:r>
      <w:r>
        <w:t>się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327A"/>
    <w:rsid w:val="000F5B6D"/>
    <w:rsid w:val="001229D5"/>
    <w:rsid w:val="00147844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A350D"/>
    <w:rsid w:val="008B5CA6"/>
    <w:rsid w:val="008C154E"/>
    <w:rsid w:val="008D6D81"/>
    <w:rsid w:val="00910A6B"/>
    <w:rsid w:val="0091673A"/>
    <w:rsid w:val="009654E0"/>
    <w:rsid w:val="00970A72"/>
    <w:rsid w:val="00971454"/>
    <w:rsid w:val="009A1E47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A4E05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13</cp:revision>
  <cp:lastPrinted>2016-07-13T07:20:00Z</cp:lastPrinted>
  <dcterms:created xsi:type="dcterms:W3CDTF">2019-05-06T12:01:00Z</dcterms:created>
  <dcterms:modified xsi:type="dcterms:W3CDTF">2020-01-08T14:43:00Z</dcterms:modified>
</cp:coreProperties>
</file>